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A6933">
      <w:pPr>
        <w:jc w:val="left"/>
        <w:rPr>
          <w:rFonts w:hint="default" w:eastAsia="宋体"/>
          <w:b/>
          <w:sz w:val="24"/>
          <w:lang w:val="en-US" w:eastAsia="zh-CN"/>
        </w:rPr>
      </w:pPr>
      <w:r>
        <w:rPr>
          <w:rFonts w:hint="eastAsia"/>
          <w:b/>
          <w:sz w:val="24"/>
          <w:lang w:val="en-US" w:eastAsia="zh-CN"/>
        </w:rPr>
        <w:t>华泰人寿保险股份有限公司四川分公司龙泉营销服务部换领保险许可证公告</w:t>
      </w:r>
    </w:p>
    <w:p w14:paraId="4C098E42">
      <w:pPr>
        <w:jc w:val="left"/>
        <w:rPr>
          <w:rFonts w:hint="eastAsia"/>
          <w:b/>
          <w:sz w:val="24"/>
        </w:rPr>
      </w:pPr>
    </w:p>
    <w:p w14:paraId="1283ECAD">
      <w:pPr>
        <w:jc w:val="left"/>
        <w:rPr>
          <w:rFonts w:hint="eastAsia"/>
          <w:sz w:val="24"/>
        </w:rPr>
      </w:pPr>
      <w:r>
        <w:rPr>
          <w:rFonts w:hint="eastAsia"/>
          <w:b/>
          <w:sz w:val="24"/>
        </w:rPr>
        <w:t>机构名称：</w:t>
      </w:r>
      <w:r>
        <w:rPr>
          <w:rFonts w:hint="eastAsia"/>
          <w:sz w:val="24"/>
          <w:lang w:val="en-US" w:eastAsia="zh-CN"/>
        </w:rPr>
        <w:t>华泰人寿保险股份有限公司四川分公司龙泉营销服务部</w:t>
      </w:r>
    </w:p>
    <w:p w14:paraId="025E870E">
      <w:pPr>
        <w:jc w:val="left"/>
        <w:rPr>
          <w:rFonts w:hint="eastAsia"/>
          <w:b/>
          <w:sz w:val="24"/>
        </w:rPr>
      </w:pPr>
    </w:p>
    <w:p w14:paraId="1FA78AB4">
      <w:pPr>
        <w:jc w:val="left"/>
        <w:rPr>
          <w:rFonts w:hint="eastAsia"/>
          <w:sz w:val="24"/>
        </w:rPr>
      </w:pPr>
      <w:r>
        <w:rPr>
          <w:rFonts w:hint="eastAsia"/>
          <w:b/>
          <w:sz w:val="24"/>
        </w:rPr>
        <w:t>机构编码</w:t>
      </w:r>
      <w:r>
        <w:rPr>
          <w:rFonts w:hint="eastAsia"/>
          <w:sz w:val="24"/>
        </w:rPr>
        <w:t>：</w:t>
      </w:r>
      <w:r>
        <w:rPr>
          <w:rFonts w:hint="eastAsia"/>
          <w:sz w:val="24"/>
          <w:lang w:val="en-US" w:eastAsia="zh-CN"/>
        </w:rPr>
        <w:t>000076510112001</w:t>
      </w:r>
    </w:p>
    <w:p w14:paraId="49B41170">
      <w:pPr>
        <w:jc w:val="left"/>
        <w:rPr>
          <w:rFonts w:hint="eastAsia"/>
          <w:b/>
          <w:sz w:val="24"/>
        </w:rPr>
      </w:pPr>
    </w:p>
    <w:p w14:paraId="337CF337">
      <w:pPr>
        <w:jc w:val="left"/>
        <w:rPr>
          <w:rFonts w:hint="default"/>
          <w:sz w:val="24"/>
          <w:lang w:val="en-US"/>
        </w:rPr>
      </w:pPr>
      <w:r>
        <w:rPr>
          <w:rFonts w:hint="eastAsia"/>
          <w:b/>
          <w:sz w:val="24"/>
        </w:rPr>
        <w:t>许可证流水号</w:t>
      </w:r>
      <w:r>
        <w:rPr>
          <w:rFonts w:hint="eastAsia"/>
          <w:sz w:val="24"/>
        </w:rPr>
        <w:t>：</w:t>
      </w:r>
      <w:r>
        <w:rPr>
          <w:rFonts w:hint="eastAsia"/>
          <w:sz w:val="24"/>
          <w:lang w:val="en-US" w:eastAsia="zh-CN"/>
        </w:rPr>
        <w:t>00165756</w:t>
      </w:r>
      <w:bookmarkStart w:id="0" w:name="_GoBack"/>
      <w:bookmarkEnd w:id="0"/>
    </w:p>
    <w:p w14:paraId="7347D22D">
      <w:pPr>
        <w:jc w:val="left"/>
        <w:rPr>
          <w:rFonts w:hint="eastAsia"/>
          <w:b/>
          <w:sz w:val="24"/>
        </w:rPr>
      </w:pPr>
      <w:r>
        <w:rPr>
          <w:rFonts w:hint="eastAsia"/>
          <w:b/>
          <w:sz w:val="24"/>
        </w:rPr>
        <w:t xml:space="preserve"> </w:t>
      </w:r>
    </w:p>
    <w:p w14:paraId="5D342674">
      <w:pPr>
        <w:jc w:val="left"/>
        <w:rPr>
          <w:rFonts w:hint="eastAsia"/>
          <w:sz w:val="24"/>
          <w:lang w:val="en-US" w:eastAsia="zh-CN"/>
        </w:rPr>
      </w:pPr>
      <w:r>
        <w:rPr>
          <w:rFonts w:hint="eastAsia"/>
          <w:b/>
          <w:sz w:val="24"/>
        </w:rPr>
        <w:t>业务范围</w:t>
      </w:r>
      <w:r>
        <w:rPr>
          <w:rFonts w:hint="eastAsia"/>
          <w:sz w:val="24"/>
        </w:rPr>
        <w:t>：</w:t>
      </w:r>
      <w:r>
        <w:rPr>
          <w:rFonts w:hint="eastAsia"/>
          <w:sz w:val="24"/>
          <w:lang w:val="en-US" w:eastAsia="zh-CN"/>
        </w:rPr>
        <w:t>经营人寿保险、健康保险、意外伤害保险等各类人身险业务；经营华泰人寿保险股份有限公司在银行保险监督管理机构批准业务范围内授权的其他业务。</w:t>
      </w:r>
    </w:p>
    <w:p w14:paraId="6466D53C">
      <w:pPr>
        <w:jc w:val="left"/>
        <w:rPr>
          <w:rFonts w:hint="eastAsia"/>
          <w:sz w:val="24"/>
          <w:lang w:val="en-US" w:eastAsia="zh-CN"/>
        </w:rPr>
      </w:pPr>
    </w:p>
    <w:p w14:paraId="17C8BDE1">
      <w:pPr>
        <w:jc w:val="left"/>
        <w:rPr>
          <w:rFonts w:hint="default"/>
          <w:sz w:val="24"/>
          <w:lang w:val="en-US" w:eastAsia="zh-CN"/>
        </w:rPr>
      </w:pPr>
      <w:r>
        <w:rPr>
          <w:rFonts w:hint="eastAsia" w:ascii="Times New Roman" w:hAnsi="Times New Roman" w:eastAsia="宋体" w:cs="Times New Roman"/>
          <w:b/>
          <w:sz w:val="24"/>
          <w:lang w:val="en-US" w:eastAsia="zh-CN"/>
        </w:rPr>
        <w:t>机构住所：四川省成都市龙泉驿区龙泉翠龙街66号18楼附1809、1811、1813号</w:t>
      </w:r>
    </w:p>
    <w:p w14:paraId="19B28958">
      <w:pPr>
        <w:jc w:val="left"/>
        <w:rPr>
          <w:rFonts w:hint="eastAsia" w:ascii="Times New Roman" w:hAnsi="Times New Roman" w:eastAsia="宋体" w:cs="Times New Roman"/>
          <w:sz w:val="24"/>
          <w:lang w:val="en-US" w:eastAsia="zh-CN"/>
        </w:rPr>
      </w:pPr>
    </w:p>
    <w:p w14:paraId="07087411">
      <w:pPr>
        <w:jc w:val="left"/>
        <w:rPr>
          <w:rFonts w:hint="default" w:eastAsia="宋体"/>
          <w:sz w:val="24"/>
          <w:lang w:val="en-US" w:eastAsia="zh-CN"/>
        </w:rPr>
      </w:pPr>
      <w:r>
        <w:rPr>
          <w:rFonts w:hint="eastAsia"/>
          <w:b/>
          <w:sz w:val="24"/>
        </w:rPr>
        <w:t>邮政编码</w:t>
      </w:r>
      <w:r>
        <w:rPr>
          <w:rFonts w:hint="eastAsia"/>
          <w:sz w:val="24"/>
        </w:rPr>
        <w:t>：</w:t>
      </w:r>
      <w:r>
        <w:rPr>
          <w:rFonts w:hint="eastAsia"/>
          <w:sz w:val="24"/>
          <w:lang w:val="en-US" w:eastAsia="zh-CN"/>
        </w:rPr>
        <w:t>610000</w:t>
      </w:r>
    </w:p>
    <w:p w14:paraId="076D7541">
      <w:pPr>
        <w:jc w:val="left"/>
        <w:rPr>
          <w:rFonts w:hint="eastAsia"/>
          <w:b/>
          <w:sz w:val="24"/>
        </w:rPr>
      </w:pPr>
    </w:p>
    <w:p w14:paraId="572E8F17">
      <w:pPr>
        <w:jc w:val="left"/>
        <w:rPr>
          <w:rFonts w:hint="eastAsia" w:eastAsia="宋体"/>
          <w:sz w:val="24"/>
          <w:lang w:val="en-US" w:eastAsia="zh-CN"/>
        </w:rPr>
      </w:pPr>
      <w:r>
        <w:rPr>
          <w:rFonts w:hint="eastAsia"/>
          <w:b/>
          <w:sz w:val="24"/>
        </w:rPr>
        <w:t>负责人</w:t>
      </w:r>
      <w:r>
        <w:rPr>
          <w:rFonts w:hint="eastAsia"/>
          <w:sz w:val="24"/>
        </w:rPr>
        <w:t>：</w:t>
      </w:r>
      <w:r>
        <w:rPr>
          <w:rFonts w:hint="eastAsia"/>
          <w:sz w:val="24"/>
          <w:lang w:val="en-US" w:eastAsia="zh-CN"/>
        </w:rPr>
        <w:t>周雅晴</w:t>
      </w:r>
      <w:r>
        <w:rPr>
          <w:rFonts w:hint="eastAsia"/>
          <w:sz w:val="24"/>
        </w:rPr>
        <w:t xml:space="preserve">  </w:t>
      </w:r>
    </w:p>
    <w:p w14:paraId="08BCDFA5">
      <w:pPr>
        <w:jc w:val="left"/>
        <w:rPr>
          <w:rFonts w:hint="eastAsia"/>
          <w:b/>
          <w:sz w:val="24"/>
        </w:rPr>
      </w:pPr>
    </w:p>
    <w:p w14:paraId="549E9B32">
      <w:pPr>
        <w:jc w:val="left"/>
        <w:rPr>
          <w:rFonts w:hint="default" w:eastAsia="宋体"/>
          <w:sz w:val="24"/>
          <w:lang w:val="en-US" w:eastAsia="zh-CN"/>
        </w:rPr>
      </w:pPr>
      <w:r>
        <w:rPr>
          <w:rFonts w:hint="eastAsia"/>
          <w:b/>
          <w:sz w:val="24"/>
        </w:rPr>
        <w:t>联系电话</w:t>
      </w:r>
      <w:r>
        <w:rPr>
          <w:rFonts w:hint="eastAsia"/>
          <w:sz w:val="24"/>
        </w:rPr>
        <w:t>：</w:t>
      </w:r>
      <w:r>
        <w:rPr>
          <w:rFonts w:hint="eastAsia"/>
          <w:sz w:val="24"/>
          <w:lang w:val="en-US" w:eastAsia="zh-CN"/>
        </w:rPr>
        <w:t>028-66312113</w:t>
      </w:r>
    </w:p>
    <w:p w14:paraId="4B4D4E49">
      <w:pPr>
        <w:jc w:val="left"/>
        <w:rPr>
          <w:rFonts w:hint="eastAsia"/>
          <w:b/>
          <w:sz w:val="24"/>
        </w:rPr>
      </w:pPr>
    </w:p>
    <w:p w14:paraId="45C6BFCA">
      <w:pPr>
        <w:jc w:val="left"/>
        <w:rPr>
          <w:rFonts w:hint="eastAsia"/>
          <w:sz w:val="24"/>
        </w:rPr>
      </w:pPr>
      <w:r>
        <w:rPr>
          <w:rFonts w:hint="eastAsia"/>
          <w:b/>
          <w:sz w:val="24"/>
        </w:rPr>
        <w:t>发证日期</w:t>
      </w:r>
      <w:r>
        <w:rPr>
          <w:rFonts w:hint="eastAsia"/>
          <w:sz w:val="24"/>
        </w:rPr>
        <w:t>：</w:t>
      </w:r>
      <w:r>
        <w:rPr>
          <w:rFonts w:hint="eastAsia"/>
          <w:sz w:val="24"/>
          <w:lang w:val="en-US" w:eastAsia="zh-CN"/>
        </w:rPr>
        <w:t>2025年9月19日</w:t>
      </w:r>
    </w:p>
    <w:p w14:paraId="2A9A4267">
      <w:pPr>
        <w:jc w:val="left"/>
        <w:rPr>
          <w:rFonts w:hint="eastAsia"/>
          <w:sz w:val="24"/>
        </w:rPr>
      </w:pPr>
    </w:p>
    <w:p w14:paraId="6184C83E">
      <w:pPr>
        <w:jc w:val="left"/>
        <w:rPr>
          <w:rFonts w:hint="default"/>
          <w:sz w:val="24"/>
          <w:lang w:val="en-US" w:eastAsia="zh-CN"/>
        </w:rPr>
      </w:pPr>
      <w:r>
        <w:rPr>
          <w:rFonts w:hint="eastAsia"/>
          <w:b/>
          <w:sz w:val="24"/>
        </w:rPr>
        <w:t>发证机构</w:t>
      </w:r>
      <w:r>
        <w:rPr>
          <w:rFonts w:hint="eastAsia"/>
          <w:sz w:val="24"/>
        </w:rPr>
        <w:t>：</w:t>
      </w:r>
      <w:r>
        <w:rPr>
          <w:rFonts w:hint="eastAsia"/>
          <w:sz w:val="24"/>
          <w:lang w:val="en-US" w:eastAsia="zh-CN"/>
        </w:rPr>
        <w:t>国家金融监督管理总局四川监管局</w:t>
      </w:r>
    </w:p>
    <w:p w14:paraId="2CF70D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30B00"/>
    <w:rsid w:val="03CD4E88"/>
    <w:rsid w:val="5B5077E3"/>
    <w:rsid w:val="6C9674FF"/>
    <w:rsid w:val="6CD3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281</Characters>
  <Lines>0</Lines>
  <Paragraphs>0</Paragraphs>
  <TotalTime>1</TotalTime>
  <ScaleCrop>false</ScaleCrop>
  <LinksUpToDate>false</LinksUpToDate>
  <CharactersWithSpaces>284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2025-09-22T03:20:00Z</dcterms:created>
  <dc:creator>韩彬</dc:creator>
  <cp:lastModifiedBy>韩彬</cp:lastModifiedBy>
  <dcterms:modified xsi:type="dcterms:W3CDTF">2025-09-24T01:15:22Z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0D24E8645B6F417C8FF17ACF9E3FA5FF_13</vt:lpwstr>
  </property>
  <property fmtid="{D5CDD505-2E9C-101B-9397-08002B2CF9AE}" pid="4" name="KSOTemplateDocerSaveRecord">
    <vt:lpwstr>eyJoZGlkIjoiZjNlOWVjNTY2ODVhMDgwNmJiYTMyMDZhM2QzZmNkMDUiLCJ1c2VySWQiOiIxNjIwNjIyNzEzIn0=</vt:lpwstr>
  </property>
</Properties>
</file>